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1A2E5" w14:textId="50E0492E" w:rsidR="00C16580" w:rsidRPr="00C16580" w:rsidRDefault="00C16580" w:rsidP="00C16580">
      <w:pPr>
        <w:rPr>
          <w:b/>
          <w:bCs/>
        </w:rPr>
      </w:pPr>
      <w:r w:rsidRPr="00C16580">
        <w:rPr>
          <w:b/>
          <w:bCs/>
        </w:rPr>
        <w:t>Yaşlı Bakım</w:t>
      </w:r>
      <w:r w:rsidR="0035026D">
        <w:rPr>
          <w:b/>
          <w:bCs/>
        </w:rPr>
        <w:t>ı</w:t>
      </w:r>
      <w:bookmarkStart w:id="0" w:name="_GoBack"/>
      <w:bookmarkEnd w:id="0"/>
      <w:r w:rsidRPr="00C16580">
        <w:rPr>
          <w:b/>
          <w:bCs/>
        </w:rPr>
        <w:t xml:space="preserve"> Programı Mezun Yeterlilik Anketi Değerlendirme Raporu</w:t>
      </w:r>
    </w:p>
    <w:p w14:paraId="05B320FC" w14:textId="022E6214" w:rsidR="00C16580" w:rsidRPr="00C16580" w:rsidRDefault="00C16580" w:rsidP="00C16580">
      <w:r w:rsidRPr="00C16580">
        <w:rPr>
          <w:b/>
          <w:bCs/>
        </w:rPr>
        <w:t>Rapor Tarihi:</w:t>
      </w:r>
      <w:r w:rsidRPr="00C16580">
        <w:t> 15 Eylül 2025</w:t>
      </w:r>
      <w:r w:rsidRPr="00C16580">
        <w:br/>
      </w:r>
      <w:r w:rsidRPr="00C16580">
        <w:rPr>
          <w:b/>
          <w:bCs/>
        </w:rPr>
        <w:t>Toplam Katılımcı Sayısı:</w:t>
      </w:r>
      <w:r w:rsidRPr="00C16580">
        <w:t> 83</w:t>
      </w:r>
    </w:p>
    <w:p w14:paraId="44050557" w14:textId="77777777" w:rsidR="00C16580" w:rsidRPr="00C16580" w:rsidRDefault="0035026D" w:rsidP="00C16580">
      <w:r>
        <w:pict w14:anchorId="505CDEF0">
          <v:rect id="_x0000_i1025" style="width:0;height:.75pt" o:hralign="center" o:hrstd="t" o:hr="t" fillcolor="#a0a0a0" stroked="f"/>
        </w:pict>
      </w:r>
    </w:p>
    <w:p w14:paraId="0FAAB160" w14:textId="5E27EE9D" w:rsidR="00C16580" w:rsidRPr="00C16580" w:rsidRDefault="00C16580" w:rsidP="00C16580">
      <w:pPr>
        <w:rPr>
          <w:b/>
          <w:bCs/>
        </w:rPr>
      </w:pPr>
      <w:r w:rsidRPr="00C16580">
        <w:rPr>
          <w:b/>
          <w:bCs/>
        </w:rPr>
        <w:t xml:space="preserve">1. </w:t>
      </w:r>
      <w:r>
        <w:rPr>
          <w:b/>
          <w:bCs/>
        </w:rPr>
        <w:t>Genel Bilgiler</w:t>
      </w:r>
    </w:p>
    <w:p w14:paraId="22637064" w14:textId="77777777" w:rsidR="00C16580" w:rsidRPr="00C16580" w:rsidRDefault="00C16580" w:rsidP="00C16580">
      <w:pPr>
        <w:jc w:val="both"/>
      </w:pPr>
      <w:r w:rsidRPr="00C16580">
        <w:t>Bu rapor, Kütahya Sağlık Bilimleri Üniversitesi bünyesindeki Yaşlı Bakım Programı mezunlarının mesleki yeterliliklerini ölçmek amacıyla yapılan anketin sonuçlarını analiz etmektedir. Anket, mezunların program çıktılarına ilişkin öz değerlendirmelerini içermekte olup, 83 mezunun katılımıyla gerçekleşmiştir.</w:t>
      </w:r>
    </w:p>
    <w:p w14:paraId="5BDB6EDD" w14:textId="77777777" w:rsidR="00C16580" w:rsidRPr="00C16580" w:rsidRDefault="0035026D" w:rsidP="00C16580">
      <w:r>
        <w:pict w14:anchorId="15E18D0F">
          <v:rect id="_x0000_i1026" style="width:0;height:.75pt" o:hralign="center" o:hrstd="t" o:hr="t" fillcolor="#a0a0a0" stroked="f"/>
        </w:pict>
      </w:r>
    </w:p>
    <w:p w14:paraId="0C38F984" w14:textId="77777777" w:rsidR="00C16580" w:rsidRPr="00C16580" w:rsidRDefault="00C16580" w:rsidP="00C16580">
      <w:pPr>
        <w:rPr>
          <w:b/>
          <w:bCs/>
        </w:rPr>
      </w:pPr>
      <w:r w:rsidRPr="00C16580">
        <w:rPr>
          <w:b/>
          <w:bCs/>
        </w:rPr>
        <w:t>2. Genel Değerlendirme</w:t>
      </w:r>
    </w:p>
    <w:p w14:paraId="00C8FFA5" w14:textId="77777777" w:rsidR="00C16580" w:rsidRPr="00C16580" w:rsidRDefault="00C16580" w:rsidP="00C16580">
      <w:r w:rsidRPr="00C16580">
        <w:t>Ankete katılan mezunların büyük çoğunluğu, programın mesleki yeterlilik kazandırma konusunda başarılı olduğunu ifade etmiştir. Mezunların özellikle mesleki bilgi, uygulama becerileri ve etik davranış konularında kendilerini yeterli hissettikleri görülmektedir. Ancak, yabancı dil ve iletişim becerilerinde görece daha düşük oranlar dikkat çekmektedir.</w:t>
      </w:r>
    </w:p>
    <w:p w14:paraId="3A040361" w14:textId="77777777" w:rsidR="00C16580" w:rsidRPr="00C16580" w:rsidRDefault="0035026D" w:rsidP="00C16580">
      <w:r>
        <w:pict w14:anchorId="08ED3332">
          <v:rect id="_x0000_i1027" style="width:0;height:.75pt" o:hralign="center" o:hrstd="t" o:hr="t" fillcolor="#a0a0a0" stroked="f"/>
        </w:pict>
      </w:r>
    </w:p>
    <w:p w14:paraId="4702810C" w14:textId="77777777" w:rsidR="00C16580" w:rsidRPr="00C16580" w:rsidRDefault="00C16580" w:rsidP="00C16580">
      <w:pPr>
        <w:rPr>
          <w:b/>
          <w:bCs/>
        </w:rPr>
      </w:pPr>
      <w:r w:rsidRPr="00C16580">
        <w:rPr>
          <w:b/>
          <w:bCs/>
        </w:rPr>
        <w:t>3. Detaylı Analiz</w:t>
      </w:r>
    </w:p>
    <w:p w14:paraId="461D8260" w14:textId="77777777" w:rsidR="00C16580" w:rsidRPr="00C16580" w:rsidRDefault="00C16580" w:rsidP="00C16580">
      <w:r w:rsidRPr="00C16580">
        <w:rPr>
          <w:b/>
          <w:bCs/>
        </w:rPr>
        <w:t>A. Mesleki Bilgi ve Uygulama Becerileri:</w:t>
      </w:r>
    </w:p>
    <w:p w14:paraId="51E3AA1E" w14:textId="5EB7251D" w:rsidR="00C16580" w:rsidRPr="00C16580" w:rsidRDefault="00C16580" w:rsidP="00C16580">
      <w:pPr>
        <w:numPr>
          <w:ilvl w:val="0"/>
          <w:numId w:val="1"/>
        </w:numPr>
      </w:pPr>
      <w:r w:rsidRPr="00C16580">
        <w:rPr>
          <w:b/>
          <w:bCs/>
        </w:rPr>
        <w:t xml:space="preserve">Temel ve Uygulamalı </w:t>
      </w:r>
      <w:proofErr w:type="spellStart"/>
      <w:proofErr w:type="gramStart"/>
      <w:r w:rsidRPr="00C16580">
        <w:rPr>
          <w:b/>
          <w:bCs/>
        </w:rPr>
        <w:t>Bilgi:</w:t>
      </w:r>
      <w:r w:rsidRPr="00C16580">
        <w:t>Mezunların</w:t>
      </w:r>
      <w:proofErr w:type="spellEnd"/>
      <w:proofErr w:type="gramEnd"/>
      <w:r w:rsidRPr="00C16580">
        <w:t xml:space="preserve"> büyük çoğunluğu (%85.6) yaşlı bakımına yönelik güncel bilgilere sahip olduklarını belirtmişlerdir.</w:t>
      </w:r>
    </w:p>
    <w:p w14:paraId="3D326F04" w14:textId="17605081" w:rsidR="00C16580" w:rsidRPr="00C16580" w:rsidRDefault="00C16580" w:rsidP="00C16580">
      <w:pPr>
        <w:numPr>
          <w:ilvl w:val="0"/>
          <w:numId w:val="1"/>
        </w:numPr>
      </w:pPr>
      <w:r w:rsidRPr="00C16580">
        <w:rPr>
          <w:b/>
          <w:bCs/>
        </w:rPr>
        <w:t xml:space="preserve">Fiziksel, Biyolojik, Psikolojik ve Sosyal </w:t>
      </w:r>
      <w:proofErr w:type="spellStart"/>
      <w:proofErr w:type="gramStart"/>
      <w:r w:rsidRPr="00C16580">
        <w:rPr>
          <w:b/>
          <w:bCs/>
        </w:rPr>
        <w:t>Değişiklikler:</w:t>
      </w:r>
      <w:r w:rsidRPr="00C16580">
        <w:t>Mezunların</w:t>
      </w:r>
      <w:proofErr w:type="spellEnd"/>
      <w:proofErr w:type="gramEnd"/>
      <w:r w:rsidRPr="00C16580">
        <w:t xml:space="preserve"> %89.2'si yaşlılık </w:t>
      </w:r>
      <w:proofErr w:type="gramStart"/>
      <w:r w:rsidRPr="00C16580">
        <w:t>dönemindeki</w:t>
      </w:r>
      <w:proofErr w:type="gramEnd"/>
      <w:r w:rsidRPr="00C16580">
        <w:t xml:space="preserve"> değişikliklerle ilgili bilgi sahibi olduklarını ifade etmişlerdir.</w:t>
      </w:r>
    </w:p>
    <w:p w14:paraId="0981A6F0" w14:textId="6B066EBC" w:rsidR="00C16580" w:rsidRPr="00C16580" w:rsidRDefault="00C16580" w:rsidP="00C16580">
      <w:pPr>
        <w:numPr>
          <w:ilvl w:val="0"/>
          <w:numId w:val="1"/>
        </w:numPr>
      </w:pPr>
      <w:r w:rsidRPr="00C16580">
        <w:rPr>
          <w:b/>
          <w:bCs/>
        </w:rPr>
        <w:t xml:space="preserve">Rehabilitasyon Programı Planlama ve </w:t>
      </w:r>
      <w:proofErr w:type="spellStart"/>
      <w:proofErr w:type="gramStart"/>
      <w:r w:rsidRPr="00C16580">
        <w:rPr>
          <w:b/>
          <w:bCs/>
        </w:rPr>
        <w:t>Uygulama:</w:t>
      </w:r>
      <w:r w:rsidRPr="00C16580">
        <w:t>Mezunların</w:t>
      </w:r>
      <w:proofErr w:type="spellEnd"/>
      <w:proofErr w:type="gramEnd"/>
      <w:r w:rsidRPr="00C16580">
        <w:t xml:space="preserve"> %92.8'i yaşlı bireylerin fiziksel, psikolojik ve sosyal alanlarını destekleyecek rehabilitasyon programını planlama ve uygulama becerisine sahip olduklarını belirtmişlerdir.</w:t>
      </w:r>
    </w:p>
    <w:p w14:paraId="3BD6F589" w14:textId="70D30221" w:rsidR="00C16580" w:rsidRPr="00C16580" w:rsidRDefault="00C16580" w:rsidP="00C16580">
      <w:r w:rsidRPr="00C16580">
        <w:rPr>
          <w:b/>
          <w:bCs/>
        </w:rPr>
        <w:t>B. Analitik ve Çözüm Odaklı Beceriler:</w:t>
      </w:r>
      <w:r w:rsidRPr="00C16580">
        <w:br/>
        <w:t>4. </w:t>
      </w:r>
      <w:r w:rsidRPr="00C16580">
        <w:rPr>
          <w:b/>
          <w:bCs/>
        </w:rPr>
        <w:t xml:space="preserve">Sorun Çözme </w:t>
      </w:r>
      <w:proofErr w:type="spellStart"/>
      <w:proofErr w:type="gramStart"/>
      <w:r w:rsidRPr="00C16580">
        <w:rPr>
          <w:b/>
          <w:bCs/>
        </w:rPr>
        <w:t>Becerisi:</w:t>
      </w:r>
      <w:r w:rsidRPr="00C16580">
        <w:t>Mezunların</w:t>
      </w:r>
      <w:proofErr w:type="spellEnd"/>
      <w:proofErr w:type="gramEnd"/>
      <w:r w:rsidRPr="00C16580">
        <w:t xml:space="preserve"> %94'ü yaşlı bakımı konusunda karşılaştıkları sorunları tanımlayabildiklerini, analitik ve eleştirel bir yaklaşımla değerlendirebildiklerini ve çözüm önerisi sunabildiklerini ifade etmişlerdir.</w:t>
      </w:r>
    </w:p>
    <w:p w14:paraId="63B334DA" w14:textId="77777777" w:rsidR="00C16580" w:rsidRDefault="00C16580" w:rsidP="00C16580">
      <w:r w:rsidRPr="00C16580">
        <w:rPr>
          <w:b/>
          <w:bCs/>
        </w:rPr>
        <w:t>C. İletişim Becerileri:</w:t>
      </w:r>
      <w:r w:rsidRPr="00C16580">
        <w:br/>
        <w:t>5. </w:t>
      </w:r>
      <w:r w:rsidRPr="00C16580">
        <w:rPr>
          <w:b/>
          <w:bCs/>
        </w:rPr>
        <w:t xml:space="preserve">Yabancı Dil </w:t>
      </w:r>
      <w:proofErr w:type="spellStart"/>
      <w:proofErr w:type="gramStart"/>
      <w:r w:rsidRPr="00C16580">
        <w:rPr>
          <w:b/>
          <w:bCs/>
        </w:rPr>
        <w:t>Becerisi:</w:t>
      </w:r>
      <w:r w:rsidRPr="00C16580">
        <w:t>Mezunların</w:t>
      </w:r>
      <w:proofErr w:type="spellEnd"/>
      <w:proofErr w:type="gramEnd"/>
      <w:r w:rsidRPr="00C16580">
        <w:t xml:space="preserve"> sadece %34.9'u Türkçe ve en az bir yabancı dilde sözlü ve yazılı iletişim kurabileceklerini belirtmişlerdir. Bu, programın yabancı dil eğitiminde zayıf olduğunu göstermektedir.</w:t>
      </w:r>
    </w:p>
    <w:p w14:paraId="5AE76B7C" w14:textId="22AE936B" w:rsidR="00C16580" w:rsidRDefault="00C16580" w:rsidP="00C16580">
      <w:r>
        <w:t>6.</w:t>
      </w:r>
      <w:r w:rsidRPr="00C16580">
        <w:rPr>
          <w:b/>
          <w:bCs/>
        </w:rPr>
        <w:t xml:space="preserve">Tıbbi Terminoloji </w:t>
      </w:r>
      <w:proofErr w:type="spellStart"/>
      <w:proofErr w:type="gramStart"/>
      <w:r w:rsidRPr="00C16580">
        <w:rPr>
          <w:b/>
          <w:bCs/>
        </w:rPr>
        <w:t>Kullanımı:</w:t>
      </w:r>
      <w:r w:rsidRPr="00C16580">
        <w:t>Mezunların</w:t>
      </w:r>
      <w:proofErr w:type="spellEnd"/>
      <w:proofErr w:type="gramEnd"/>
      <w:r w:rsidRPr="00C16580">
        <w:t xml:space="preserve"> %89.2'si yaşlı bakım alanı ile ilgili tıbbi terminolojiyi etkin bir şekilde kullanabildiklerini ifade etmişlerdir.</w:t>
      </w:r>
    </w:p>
    <w:p w14:paraId="659BBEF4" w14:textId="77777777" w:rsidR="00C16580" w:rsidRPr="00C16580" w:rsidRDefault="00C16580" w:rsidP="00C16580"/>
    <w:p w14:paraId="309F781E" w14:textId="22F99127" w:rsidR="00C16580" w:rsidRPr="00C16580" w:rsidRDefault="00C16580" w:rsidP="00C16580">
      <w:r w:rsidRPr="00C16580">
        <w:rPr>
          <w:b/>
          <w:bCs/>
        </w:rPr>
        <w:t>D. Etik ve Mesleki Sorumluluk:</w:t>
      </w:r>
      <w:r w:rsidRPr="00C16580">
        <w:br/>
        <w:t>7. </w:t>
      </w:r>
      <w:r w:rsidRPr="00C16580">
        <w:rPr>
          <w:b/>
          <w:bCs/>
        </w:rPr>
        <w:t xml:space="preserve">Etik </w:t>
      </w:r>
      <w:proofErr w:type="spellStart"/>
      <w:proofErr w:type="gramStart"/>
      <w:r w:rsidRPr="00C16580">
        <w:rPr>
          <w:b/>
          <w:bCs/>
        </w:rPr>
        <w:t>Davranış:</w:t>
      </w:r>
      <w:r w:rsidRPr="00C16580">
        <w:t>Mezunların</w:t>
      </w:r>
      <w:proofErr w:type="spellEnd"/>
      <w:proofErr w:type="gramEnd"/>
      <w:r w:rsidRPr="00C16580">
        <w:t xml:space="preserve"> %95.2'si görev, hak ve sorumlulukları ile ilgili mevzuata ve mesleki etik kurallarına uygun davrandıklarını belirtmişlerdir.</w:t>
      </w:r>
    </w:p>
    <w:p w14:paraId="738FDD20" w14:textId="1EB68345" w:rsidR="00C16580" w:rsidRPr="00C16580" w:rsidRDefault="00C16580" w:rsidP="00C16580">
      <w:r w:rsidRPr="00C16580">
        <w:lastRenderedPageBreak/>
        <w:t>8</w:t>
      </w:r>
      <w:r>
        <w:rPr>
          <w:b/>
          <w:bCs/>
        </w:rPr>
        <w:t>.</w:t>
      </w:r>
      <w:r w:rsidRPr="00C16580">
        <w:rPr>
          <w:b/>
          <w:bCs/>
        </w:rPr>
        <w:t xml:space="preserve">Ekip Çalışması ve İş </w:t>
      </w:r>
      <w:proofErr w:type="spellStart"/>
      <w:proofErr w:type="gramStart"/>
      <w:r w:rsidRPr="00C16580">
        <w:rPr>
          <w:b/>
          <w:bCs/>
        </w:rPr>
        <w:t>Birliği:</w:t>
      </w:r>
      <w:r w:rsidRPr="00C16580">
        <w:t>Mezunların</w:t>
      </w:r>
      <w:proofErr w:type="spellEnd"/>
      <w:proofErr w:type="gramEnd"/>
      <w:r w:rsidRPr="00C16580">
        <w:t xml:space="preserve"> %93.9'u yaşlı bakımı alanı ile ilgili konularda etkili iletişim kurabildiklerini, ekip üyeleriyle iş birliği yapabildiklerini ve bakım kalitesini değerlendirebildiklerini ifade etmişlerdir.</w:t>
      </w:r>
    </w:p>
    <w:p w14:paraId="65D80951" w14:textId="5AD6A570" w:rsidR="00C16580" w:rsidRPr="00C16580" w:rsidRDefault="00C16580" w:rsidP="00C16580">
      <w:r w:rsidRPr="00C16580">
        <w:rPr>
          <w:b/>
          <w:bCs/>
        </w:rPr>
        <w:t>E. Toplumsal Sorumluluk:</w:t>
      </w:r>
      <w:r w:rsidRPr="00C16580">
        <w:br/>
        <w:t>9. </w:t>
      </w:r>
      <w:r w:rsidRPr="00C16580">
        <w:rPr>
          <w:b/>
          <w:bCs/>
        </w:rPr>
        <w:t xml:space="preserve">Sosyal Sorumluluk Projelerine </w:t>
      </w:r>
      <w:proofErr w:type="spellStart"/>
      <w:proofErr w:type="gramStart"/>
      <w:r w:rsidRPr="00C16580">
        <w:rPr>
          <w:b/>
          <w:bCs/>
        </w:rPr>
        <w:t>Katılım:</w:t>
      </w:r>
      <w:r w:rsidRPr="00C16580">
        <w:t>Mezunların</w:t>
      </w:r>
      <w:proofErr w:type="spellEnd"/>
      <w:proofErr w:type="gramEnd"/>
      <w:r w:rsidRPr="00C16580">
        <w:t xml:space="preserve"> %85.5'i toplumsal sorumluluk bilinci ile sosyal sorumluluk proje ve etkinliklere katıldıklarını belirtmişlerdir.</w:t>
      </w:r>
    </w:p>
    <w:p w14:paraId="2BEA62A3" w14:textId="77777777" w:rsidR="00C16580" w:rsidRPr="00C16580" w:rsidRDefault="0035026D" w:rsidP="00C16580">
      <w:r>
        <w:pict w14:anchorId="0ED1C83A">
          <v:rect id="_x0000_i1028" style="width:0;height:.75pt" o:hralign="center" o:hrstd="t" o:hr="t" fillcolor="#a0a0a0" stroked="f"/>
        </w:pict>
      </w:r>
    </w:p>
    <w:p w14:paraId="59D6C481" w14:textId="77777777" w:rsidR="00C16580" w:rsidRPr="00C16580" w:rsidRDefault="00C16580" w:rsidP="00C16580">
      <w:pPr>
        <w:rPr>
          <w:b/>
          <w:bCs/>
        </w:rPr>
      </w:pPr>
      <w:r w:rsidRPr="00C16580">
        <w:rPr>
          <w:b/>
          <w:bCs/>
        </w:rPr>
        <w:t>4. Sonuç ve Öneriler</w:t>
      </w:r>
    </w:p>
    <w:p w14:paraId="1F3D7909" w14:textId="77777777" w:rsidR="00C16580" w:rsidRPr="00C16580" w:rsidRDefault="00C16580" w:rsidP="00C16580">
      <w:r w:rsidRPr="00C16580">
        <w:rPr>
          <w:b/>
          <w:bCs/>
        </w:rPr>
        <w:t>Güçlü Yönler:</w:t>
      </w:r>
    </w:p>
    <w:p w14:paraId="1458FE87" w14:textId="77777777" w:rsidR="00C16580" w:rsidRPr="00C16580" w:rsidRDefault="00C16580" w:rsidP="00C16580">
      <w:pPr>
        <w:numPr>
          <w:ilvl w:val="0"/>
          <w:numId w:val="8"/>
        </w:numPr>
      </w:pPr>
      <w:r w:rsidRPr="00C16580">
        <w:t>Mezunlar, programın mesleki bilgi ve uygulama becerileri kazandırma konusunda başarılı olduğunu düşünmektedir.</w:t>
      </w:r>
    </w:p>
    <w:p w14:paraId="3529339F" w14:textId="77777777" w:rsidR="00C16580" w:rsidRPr="00C16580" w:rsidRDefault="00C16580" w:rsidP="00C16580">
      <w:pPr>
        <w:numPr>
          <w:ilvl w:val="0"/>
          <w:numId w:val="8"/>
        </w:numPr>
      </w:pPr>
      <w:r w:rsidRPr="00C16580">
        <w:t>Etik davranış, ekip çalışması ve sorun çözme becerileri yüksek oranda olumlu değerlendirilmiştir.</w:t>
      </w:r>
    </w:p>
    <w:p w14:paraId="08AE258B" w14:textId="77777777" w:rsidR="00C16580" w:rsidRPr="00C16580" w:rsidRDefault="00C16580" w:rsidP="00C16580">
      <w:r w:rsidRPr="00C16580">
        <w:rPr>
          <w:b/>
          <w:bCs/>
        </w:rPr>
        <w:t>Geliştirilmesi Gereken Yönler:</w:t>
      </w:r>
    </w:p>
    <w:p w14:paraId="1BE3039D" w14:textId="77777777" w:rsidR="00C16580" w:rsidRPr="00C16580" w:rsidRDefault="00C16580" w:rsidP="00C16580">
      <w:pPr>
        <w:numPr>
          <w:ilvl w:val="0"/>
          <w:numId w:val="9"/>
        </w:numPr>
      </w:pPr>
      <w:r w:rsidRPr="00C16580">
        <w:t>Yabancı dil becerilerinin geliştirilmesi için program müfredatına daha fazla dil eğitimi eklenmelidir.</w:t>
      </w:r>
    </w:p>
    <w:p w14:paraId="6F0E67C3" w14:textId="77777777" w:rsidR="00C16580" w:rsidRPr="00C16580" w:rsidRDefault="00C16580" w:rsidP="00C16580">
      <w:pPr>
        <w:numPr>
          <w:ilvl w:val="0"/>
          <w:numId w:val="9"/>
        </w:numPr>
      </w:pPr>
      <w:r w:rsidRPr="00C16580">
        <w:t>Mezunların iletişim becerilerini daha da güçlendirmek için pratik ağırlıklı dersler ve atölye çalışmaları düzenlenmelidir.</w:t>
      </w:r>
    </w:p>
    <w:p w14:paraId="16AF99DB" w14:textId="77777777" w:rsidR="00C16580" w:rsidRPr="00C16580" w:rsidRDefault="00C16580" w:rsidP="00C16580">
      <w:r w:rsidRPr="00C16580">
        <w:rPr>
          <w:b/>
          <w:bCs/>
        </w:rPr>
        <w:t>Öneriler:</w:t>
      </w:r>
    </w:p>
    <w:p w14:paraId="69AE1D54" w14:textId="77777777" w:rsidR="00C16580" w:rsidRPr="00C16580" w:rsidRDefault="00C16580" w:rsidP="00C16580">
      <w:pPr>
        <w:numPr>
          <w:ilvl w:val="0"/>
          <w:numId w:val="10"/>
        </w:numPr>
      </w:pPr>
      <w:r w:rsidRPr="00C16580">
        <w:t>Yabancı dil derslerinin sayısı ve içeriği zenginleştirilmelidir.</w:t>
      </w:r>
    </w:p>
    <w:p w14:paraId="57A81740" w14:textId="77777777" w:rsidR="00C16580" w:rsidRPr="00C16580" w:rsidRDefault="00C16580" w:rsidP="00C16580">
      <w:pPr>
        <w:numPr>
          <w:ilvl w:val="0"/>
          <w:numId w:val="10"/>
        </w:numPr>
      </w:pPr>
      <w:r w:rsidRPr="00C16580">
        <w:t>İletişim becerilerini geliştirmeye yönelik workshop ve seminerler düzenlenmelidir.</w:t>
      </w:r>
    </w:p>
    <w:p w14:paraId="6690D621" w14:textId="77777777" w:rsidR="00C16580" w:rsidRPr="00C16580" w:rsidRDefault="00C16580" w:rsidP="00C16580">
      <w:pPr>
        <w:numPr>
          <w:ilvl w:val="0"/>
          <w:numId w:val="10"/>
        </w:numPr>
      </w:pPr>
      <w:r w:rsidRPr="00C16580">
        <w:t>Mezunların mesleki gelişimlerini sürdürmeleri için sürekli eğitim programları ve sertifika programları sunulmalıdır.</w:t>
      </w:r>
    </w:p>
    <w:p w14:paraId="54AE8AF2" w14:textId="77959C71" w:rsidR="009D4EBA" w:rsidRDefault="0035026D">
      <w:r>
        <w:pict w14:anchorId="20FB225A">
          <v:rect id="_x0000_i1029" style="width:0;height:.75pt" o:hralign="center" o:hrstd="t" o:hr="t" fillcolor="#a0a0a0" stroked="f"/>
        </w:pict>
      </w:r>
    </w:p>
    <w:sectPr w:rsidR="009D4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61A"/>
    <w:multiLevelType w:val="multilevel"/>
    <w:tmpl w:val="C4E4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46098"/>
    <w:multiLevelType w:val="multilevel"/>
    <w:tmpl w:val="05C2265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D64E4"/>
    <w:multiLevelType w:val="multilevel"/>
    <w:tmpl w:val="ADA2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77F1E"/>
    <w:multiLevelType w:val="multilevel"/>
    <w:tmpl w:val="C84A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4702D"/>
    <w:multiLevelType w:val="multilevel"/>
    <w:tmpl w:val="8214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E608B"/>
    <w:multiLevelType w:val="multilevel"/>
    <w:tmpl w:val="E1366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EA4960"/>
    <w:multiLevelType w:val="multilevel"/>
    <w:tmpl w:val="55AA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E7C82"/>
    <w:multiLevelType w:val="multilevel"/>
    <w:tmpl w:val="A72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3771F"/>
    <w:multiLevelType w:val="multilevel"/>
    <w:tmpl w:val="883E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65FB2"/>
    <w:multiLevelType w:val="multilevel"/>
    <w:tmpl w:val="FAC2AE8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9"/>
  </w:num>
  <w:num w:numId="5">
    <w:abstractNumId w:val="7"/>
  </w:num>
  <w:num w:numId="6">
    <w:abstractNumId w:val="1"/>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A5"/>
    <w:rsid w:val="001415A5"/>
    <w:rsid w:val="0026491D"/>
    <w:rsid w:val="0035026D"/>
    <w:rsid w:val="00861439"/>
    <w:rsid w:val="00941EF4"/>
    <w:rsid w:val="009D4EBA"/>
    <w:rsid w:val="00C16580"/>
    <w:rsid w:val="00ED5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172E"/>
  <w15:chartTrackingRefBased/>
  <w15:docId w15:val="{149BC936-3C2A-4235-AA4B-41CE42CD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41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41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415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415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415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415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15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15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15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15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415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415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415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415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415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15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15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15A5"/>
    <w:rPr>
      <w:rFonts w:eastAsiaTheme="majorEastAsia" w:cstheme="majorBidi"/>
      <w:color w:val="272727" w:themeColor="text1" w:themeTint="D8"/>
    </w:rPr>
  </w:style>
  <w:style w:type="paragraph" w:styleId="KonuBal">
    <w:name w:val="Title"/>
    <w:basedOn w:val="Normal"/>
    <w:next w:val="Normal"/>
    <w:link w:val="KonuBalChar"/>
    <w:uiPriority w:val="10"/>
    <w:qFormat/>
    <w:rsid w:val="00141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15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415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15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415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15A5"/>
    <w:rPr>
      <w:i/>
      <w:iCs/>
      <w:color w:val="404040" w:themeColor="text1" w:themeTint="BF"/>
    </w:rPr>
  </w:style>
  <w:style w:type="paragraph" w:styleId="ListeParagraf">
    <w:name w:val="List Paragraph"/>
    <w:basedOn w:val="Normal"/>
    <w:uiPriority w:val="34"/>
    <w:qFormat/>
    <w:rsid w:val="001415A5"/>
    <w:pPr>
      <w:ind w:left="720"/>
      <w:contextualSpacing/>
    </w:pPr>
  </w:style>
  <w:style w:type="character" w:styleId="GlVurgulama">
    <w:name w:val="Intense Emphasis"/>
    <w:basedOn w:val="VarsaylanParagrafYazTipi"/>
    <w:uiPriority w:val="21"/>
    <w:qFormat/>
    <w:rsid w:val="001415A5"/>
    <w:rPr>
      <w:i/>
      <w:iCs/>
      <w:color w:val="0F4761" w:themeColor="accent1" w:themeShade="BF"/>
    </w:rPr>
  </w:style>
  <w:style w:type="paragraph" w:styleId="GlAlnt">
    <w:name w:val="Intense Quote"/>
    <w:basedOn w:val="Normal"/>
    <w:next w:val="Normal"/>
    <w:link w:val="GlAlntChar"/>
    <w:uiPriority w:val="30"/>
    <w:qFormat/>
    <w:rsid w:val="00141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415A5"/>
    <w:rPr>
      <w:i/>
      <w:iCs/>
      <w:color w:val="0F4761" w:themeColor="accent1" w:themeShade="BF"/>
    </w:rPr>
  </w:style>
  <w:style w:type="character" w:styleId="GlBavuru">
    <w:name w:val="Intense Reference"/>
    <w:basedOn w:val="VarsaylanParagrafYazTipi"/>
    <w:uiPriority w:val="32"/>
    <w:qFormat/>
    <w:rsid w:val="001415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SAKARYA ÇINKI</dc:creator>
  <cp:keywords/>
  <dc:description/>
  <cp:lastModifiedBy>90532</cp:lastModifiedBy>
  <cp:revision>4</cp:revision>
  <dcterms:created xsi:type="dcterms:W3CDTF">2025-09-15T14:25:00Z</dcterms:created>
  <dcterms:modified xsi:type="dcterms:W3CDTF">2025-09-15T20:01:00Z</dcterms:modified>
</cp:coreProperties>
</file>